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1: Introduction to Niryo Ned2</w:t>
      </w:r>
    </w:p>
    <w:p w:rsidR="00000000" w:rsidDel="00000000" w:rsidP="00000000" w:rsidRDefault="00000000" w:rsidRPr="00000000" w14:paraId="00000003">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Niryo Ned2 is a 6 DOF* robotic arm (as shown in Fig. 1.1.) that is based on </w:t>
      </w:r>
      <w:r w:rsidDel="00000000" w:rsidR="00000000" w:rsidRPr="00000000">
        <w:rPr>
          <w:rFonts w:ascii="Times New Roman" w:cs="Times New Roman" w:eastAsia="Times New Roman" w:hAnsi="Times New Roman"/>
          <w:sz w:val="24"/>
          <w:szCs w:val="24"/>
          <w:rtl w:val="0"/>
        </w:rPr>
        <w:t xml:space="preserve">Ubuntu 18.04 and ROS (Robot Operating System) Melodic which uses Raspberry Pi 4 (with 4GB of RAM) as its processor and can carry a maximum payload of 300 grams. The arm can be connected to a computer either using the RJ45 ethernet port on the back panel or using Wi-Fi.</w:t>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2653" cy="3172339"/>
            <wp:effectExtent b="25400" l="25400" r="25400" t="25400"/>
            <wp:docPr id="38" name="image37.png"/>
            <a:graphic>
              <a:graphicData uri="http://schemas.openxmlformats.org/drawingml/2006/picture">
                <pic:pic>
                  <pic:nvPicPr>
                    <pic:cNvPr id="0" name="image37.png"/>
                    <pic:cNvPicPr preferRelativeResize="0"/>
                  </pic:nvPicPr>
                  <pic:blipFill>
                    <a:blip r:embed="rId6"/>
                    <a:srcRect b="13648" l="41239" r="31837" t="26979"/>
                    <a:stretch>
                      <a:fillRect/>
                    </a:stretch>
                  </pic:blipFill>
                  <pic:spPr>
                    <a:xfrm>
                      <a:off x="0" y="0"/>
                      <a:ext cx="2172653" cy="31723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7">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1.1. Niryo Ned2</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1.A DOF/Axis</w:t>
      </w:r>
    </w:p>
    <w:p w:rsidR="00000000" w:rsidDel="00000000" w:rsidP="00000000" w:rsidRDefault="00000000" w:rsidRPr="00000000" w14:paraId="0000000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mechanics, degrees of freedom (DOF) is the number of independent variables that define the possible positions or motions of a mechanical system in space. DOF measurements assume that the mechanism is both rigid and unconstrained, whether it operates in two-dimensional or three-dimensional space. The number of degrees of freedom is equal to the total number of independent displacements or aspects of motion. In robotics, the term generally refers to the number of joints or axes of motion on the robot.</w:t>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movement that can be achieved along each DOF/axis is as follows:-</w:t>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numPr>
          <w:ilvl w:val="0"/>
          <w:numId w:val="12"/>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One axis</w:t>
      </w:r>
      <w:r w:rsidDel="00000000" w:rsidR="00000000" w:rsidRPr="00000000">
        <w:rPr>
          <w:rFonts w:ascii="Times New Roman" w:cs="Times New Roman" w:eastAsia="Times New Roman" w:hAnsi="Times New Roman"/>
          <w:sz w:val="24"/>
          <w:szCs w:val="24"/>
          <w:rtl w:val="0"/>
        </w:rPr>
        <w:t xml:space="preserve">- can pick up an object and move it along a straight line</w:t>
      </w:r>
    </w:p>
    <w:p w:rsidR="00000000" w:rsidDel="00000000" w:rsidP="00000000" w:rsidRDefault="00000000" w:rsidRPr="00000000" w14:paraId="00000010">
      <w:pPr>
        <w:numPr>
          <w:ilvl w:val="0"/>
          <w:numId w:val="12"/>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Two axis</w:t>
      </w:r>
      <w:r w:rsidDel="00000000" w:rsidR="00000000" w:rsidRPr="00000000">
        <w:rPr>
          <w:rFonts w:ascii="Times New Roman" w:cs="Times New Roman" w:eastAsia="Times New Roman" w:hAnsi="Times New Roman"/>
          <w:sz w:val="24"/>
          <w:szCs w:val="24"/>
          <w:rtl w:val="0"/>
        </w:rPr>
        <w:t xml:space="preserve">- can pick up an object, lift it, move it horizontally and vertically, and set it down or present it – on one x/y plane – without changing the object’s orientation</w:t>
      </w:r>
    </w:p>
    <w:p w:rsidR="00000000" w:rsidDel="00000000" w:rsidP="00000000" w:rsidRDefault="00000000" w:rsidRPr="00000000" w14:paraId="00000011">
      <w:pPr>
        <w:numPr>
          <w:ilvl w:val="0"/>
          <w:numId w:val="12"/>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Three axis</w:t>
      </w:r>
      <w:r w:rsidDel="00000000" w:rsidR="00000000" w:rsidRPr="00000000">
        <w:rPr>
          <w:rFonts w:ascii="Times New Roman" w:cs="Times New Roman" w:eastAsia="Times New Roman" w:hAnsi="Times New Roman"/>
          <w:sz w:val="24"/>
          <w:szCs w:val="24"/>
          <w:rtl w:val="0"/>
        </w:rPr>
        <w:t xml:space="preserve">- can pick up an object, lift it, move it horizontally and vertically and set it down or present it – anywhere in x,y,z space within reach of the robot – without changing the object’s orientation</w:t>
      </w:r>
    </w:p>
    <w:p w:rsidR="00000000" w:rsidDel="00000000" w:rsidP="00000000" w:rsidRDefault="00000000" w:rsidRPr="00000000" w14:paraId="00000012">
      <w:pPr>
        <w:numPr>
          <w:ilvl w:val="0"/>
          <w:numId w:val="12"/>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Four axis</w:t>
      </w:r>
      <w:r w:rsidDel="00000000" w:rsidR="00000000" w:rsidRPr="00000000">
        <w:rPr>
          <w:rFonts w:ascii="Times New Roman" w:cs="Times New Roman" w:eastAsia="Times New Roman" w:hAnsi="Times New Roman"/>
          <w:sz w:val="24"/>
          <w:szCs w:val="24"/>
          <w:rtl w:val="0"/>
        </w:rPr>
        <w:t xml:space="preserve">- can pick up an object, lift it, move it horizontally and set it down or present it – in x,y, z space – while changing the object’s orientation along one axis (yaw for example)</w:t>
      </w:r>
    </w:p>
    <w:p w:rsidR="00000000" w:rsidDel="00000000" w:rsidP="00000000" w:rsidRDefault="00000000" w:rsidRPr="00000000" w14:paraId="00000013">
      <w:pPr>
        <w:numPr>
          <w:ilvl w:val="0"/>
          <w:numId w:val="12"/>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Five axis</w:t>
      </w:r>
      <w:r w:rsidDel="00000000" w:rsidR="00000000" w:rsidRPr="00000000">
        <w:rPr>
          <w:rFonts w:ascii="Times New Roman" w:cs="Times New Roman" w:eastAsia="Times New Roman" w:hAnsi="Times New Roman"/>
          <w:sz w:val="24"/>
          <w:szCs w:val="24"/>
          <w:rtl w:val="0"/>
        </w:rPr>
        <w:t xml:space="preserve">- can pick up an object, lift it, move it horizontally and set it down – in an x,y,z space – while changing the object’s orientation along two axis (yaw and pitch for example)</w:t>
      </w:r>
    </w:p>
    <w:p w:rsidR="00000000" w:rsidDel="00000000" w:rsidP="00000000" w:rsidRDefault="00000000" w:rsidRPr="00000000" w14:paraId="00000014">
      <w:pPr>
        <w:numPr>
          <w:ilvl w:val="0"/>
          <w:numId w:val="12"/>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Six axis</w:t>
      </w:r>
      <w:r w:rsidDel="00000000" w:rsidR="00000000" w:rsidRPr="00000000">
        <w:rPr>
          <w:rFonts w:ascii="Times New Roman" w:cs="Times New Roman" w:eastAsia="Times New Roman" w:hAnsi="Times New Roman"/>
          <w:sz w:val="24"/>
          <w:szCs w:val="24"/>
          <w:rtl w:val="0"/>
        </w:rPr>
        <w:t xml:space="preserve">- can pick up an object, lift it, move it horizontally and set it down – in an x,y,z space – while changing the object’s orientation along three axis (yaw, pitch and roll) as shown in Fig. 1.2.</w:t>
      </w:r>
    </w:p>
    <w:p w:rsidR="00000000" w:rsidDel="00000000" w:rsidP="00000000" w:rsidRDefault="00000000" w:rsidRPr="00000000" w14:paraId="00000015">
      <w:pPr>
        <w:numPr>
          <w:ilvl w:val="0"/>
          <w:numId w:val="12"/>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Seven axis</w:t>
      </w:r>
      <w:r w:rsidDel="00000000" w:rsidR="00000000" w:rsidRPr="00000000">
        <w:rPr>
          <w:rFonts w:ascii="Times New Roman" w:cs="Times New Roman" w:eastAsia="Times New Roman" w:hAnsi="Times New Roman"/>
          <w:sz w:val="24"/>
          <w:szCs w:val="24"/>
          <w:rtl w:val="0"/>
        </w:rPr>
        <w:t xml:space="preserve">- all of the movement capability of a six axis robot, along with the ability to physically move the robot from one place to another in a linear direction (typically horizontal motion along a rail).</w:t>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2250" cy="3398089"/>
            <wp:effectExtent b="25400" l="25400" r="25400" t="25400"/>
            <wp:docPr id="2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762250" cy="33980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1.2. 6 DOF Robotic Arm</w:t>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1.B Hardware Overview</w:t>
      </w:r>
    </w:p>
    <w:p w:rsidR="00000000" w:rsidDel="00000000" w:rsidP="00000000" w:rsidRDefault="00000000" w:rsidRPr="00000000" w14:paraId="0000001C">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buttons on the side panel of the robotic arm:-</w:t>
      </w:r>
    </w:p>
    <w:p w:rsidR="00000000" w:rsidDel="00000000" w:rsidP="00000000" w:rsidRDefault="00000000" w:rsidRPr="00000000" w14:paraId="0000001E">
      <w:pPr>
        <w:numPr>
          <w:ilvl w:val="1"/>
          <w:numId w:val="5"/>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Freemotion</w:t>
      </w:r>
      <w:r w:rsidDel="00000000" w:rsidR="00000000" w:rsidRPr="00000000">
        <w:rPr>
          <w:rFonts w:ascii="Times New Roman" w:cs="Times New Roman" w:eastAsia="Times New Roman" w:hAnsi="Times New Roman"/>
          <w:sz w:val="24"/>
          <w:szCs w:val="24"/>
          <w:rtl w:val="0"/>
        </w:rPr>
        <w:t xml:space="preserve"> (highlighted in Fig. 1.3.)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It deactivates the motors so that the arm can be moved manually even when it is powered on.</w:t>
      </w:r>
    </w:p>
    <w:p w:rsidR="00000000" w:rsidDel="00000000" w:rsidP="00000000" w:rsidRDefault="00000000" w:rsidRPr="00000000" w14:paraId="0000001F">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7071" cy="1708059"/>
            <wp:effectExtent b="25400" l="25400" r="25400" t="25400"/>
            <wp:docPr id="2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727071" cy="17080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1.3. FREEMOTION Button</w:t>
      </w:r>
    </w:p>
    <w:p w:rsidR="00000000" w:rsidDel="00000000" w:rsidP="00000000" w:rsidRDefault="00000000" w:rsidRPr="00000000" w14:paraId="00000022">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numPr>
          <w:ilvl w:val="1"/>
          <w:numId w:val="5"/>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Save </w:t>
      </w:r>
      <w:r w:rsidDel="00000000" w:rsidR="00000000" w:rsidRPr="00000000">
        <w:rPr>
          <w:rFonts w:ascii="Times New Roman" w:cs="Times New Roman" w:eastAsia="Times New Roman" w:hAnsi="Times New Roman"/>
          <w:sz w:val="24"/>
          <w:szCs w:val="24"/>
          <w:rtl w:val="0"/>
        </w:rPr>
        <w:t xml:space="preserve">(highlighted in Fig. 1.4.)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It is used to save the current position of the arm which includes the x,y,z coordinates as well as Roll, Pitch and Yaw.</w:t>
      </w:r>
    </w:p>
    <w:p w:rsidR="00000000" w:rsidDel="00000000" w:rsidP="00000000" w:rsidRDefault="00000000" w:rsidRPr="00000000" w14:paraId="0000002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3986" cy="1717584"/>
            <wp:effectExtent b="25400" l="25400" r="25400" t="25400"/>
            <wp:docPr id="1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363986" cy="171758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1.4. SAVE Button</w:t>
      </w:r>
    </w:p>
    <w:p w:rsidR="00000000" w:rsidDel="00000000" w:rsidP="00000000" w:rsidRDefault="00000000" w:rsidRPr="00000000" w14:paraId="00000027">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numPr>
          <w:ilvl w:val="1"/>
          <w:numId w:val="5"/>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Custom </w:t>
      </w:r>
      <w:r w:rsidDel="00000000" w:rsidR="00000000" w:rsidRPr="00000000">
        <w:rPr>
          <w:rFonts w:ascii="Times New Roman" w:cs="Times New Roman" w:eastAsia="Times New Roman" w:hAnsi="Times New Roman"/>
          <w:sz w:val="24"/>
          <w:szCs w:val="24"/>
          <w:rtl w:val="0"/>
        </w:rPr>
        <w:t xml:space="preserve">(highlighted in Fig. 1.5.)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Programmable button which can used to perform a given task.</w:t>
      </w:r>
    </w:p>
    <w:p w:rsidR="00000000" w:rsidDel="00000000" w:rsidP="00000000" w:rsidRDefault="00000000" w:rsidRPr="00000000" w14:paraId="0000002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28850" cy="1608268"/>
            <wp:effectExtent b="25400" l="25400" r="25400" t="25400"/>
            <wp:docPr id="31"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228850" cy="16082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1.5. CUSTOM Button</w:t>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arm also has an </w:t>
      </w:r>
      <w:r w:rsidDel="00000000" w:rsidR="00000000" w:rsidRPr="00000000">
        <w:rPr>
          <w:rFonts w:ascii="Times New Roman" w:cs="Times New Roman" w:eastAsia="Times New Roman" w:hAnsi="Times New Roman"/>
          <w:sz w:val="24"/>
          <w:szCs w:val="24"/>
          <w:rtl w:val="0"/>
        </w:rPr>
        <w:t xml:space="preserve">programmabel</w:t>
      </w:r>
      <w:r w:rsidDel="00000000" w:rsidR="00000000" w:rsidRPr="00000000">
        <w:rPr>
          <w:rFonts w:ascii="Times New Roman" w:cs="Times New Roman" w:eastAsia="Times New Roman" w:hAnsi="Times New Roman"/>
          <w:sz w:val="24"/>
          <w:szCs w:val="24"/>
          <w:rtl w:val="0"/>
        </w:rPr>
        <w:t xml:space="preserve"> LED ring which can be used to determine the status of the arm at any given moment as shown in Fig. 1.6.</w:t>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85925" cy="2250514"/>
            <wp:effectExtent b="25400" l="25400" r="25400" t="25400"/>
            <wp:docPr id="39" name="image38.jpg"/>
            <a:graphic>
              <a:graphicData uri="http://schemas.openxmlformats.org/drawingml/2006/picture">
                <pic:pic>
                  <pic:nvPicPr>
                    <pic:cNvPr id="0" name="image38.jpg"/>
                    <pic:cNvPicPr preferRelativeResize="0"/>
                  </pic:nvPicPr>
                  <pic:blipFill>
                    <a:blip r:embed="rId11"/>
                    <a:srcRect b="0" l="0" r="0" t="0"/>
                    <a:stretch>
                      <a:fillRect/>
                    </a:stretch>
                  </pic:blipFill>
                  <pic:spPr>
                    <a:xfrm>
                      <a:off x="0" y="0"/>
                      <a:ext cx="1685925" cy="22505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1.6. LED Ring</w:t>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arm also has inbuilt speakers which can be used to play different sounds in accordance with the tasks being performed. The back and side panel of the arm houses multiple GPIO pins which can be used to connect accessories and </w:t>
      </w:r>
      <w:r w:rsidDel="00000000" w:rsidR="00000000" w:rsidRPr="00000000">
        <w:rPr>
          <w:rFonts w:ascii="Times New Roman" w:cs="Times New Roman" w:eastAsia="Times New Roman" w:hAnsi="Times New Roman"/>
          <w:sz w:val="24"/>
          <w:szCs w:val="24"/>
          <w:rtl w:val="0"/>
        </w:rPr>
        <w:t xml:space="preserve">attachements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1.B.1 </w:t>
      </w:r>
      <w:r w:rsidDel="00000000" w:rsidR="00000000" w:rsidRPr="00000000">
        <w:rPr>
          <w:rFonts w:ascii="Times New Roman" w:cs="Times New Roman" w:eastAsia="Times New Roman" w:hAnsi="Times New Roman"/>
          <w:b w:val="1"/>
          <w:sz w:val="26"/>
          <w:szCs w:val="26"/>
          <w:rtl w:val="0"/>
        </w:rPr>
        <w:t xml:space="preserve">Attachments</w:t>
      </w:r>
    </w:p>
    <w:p w:rsidR="00000000" w:rsidDel="00000000" w:rsidP="00000000" w:rsidRDefault="00000000" w:rsidRPr="00000000" w14:paraId="00000035">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arm comes with 5 different end effectors which are as follows:-</w:t>
      </w:r>
    </w:p>
    <w:p w:rsidR="00000000" w:rsidDel="00000000" w:rsidP="00000000" w:rsidRDefault="00000000" w:rsidRPr="00000000" w14:paraId="00000037">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Gripper ( to pick up small objects) shown in Fig. 1.7.</w:t>
      </w:r>
    </w:p>
    <w:p w:rsidR="00000000" w:rsidDel="00000000" w:rsidP="00000000" w:rsidRDefault="00000000" w:rsidRPr="00000000" w14:paraId="00000038">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88771" cy="1642551"/>
            <wp:effectExtent b="25400" l="25400" r="25400" t="25400"/>
            <wp:docPr id="34" name="image34.png"/>
            <a:graphic>
              <a:graphicData uri="http://schemas.openxmlformats.org/drawingml/2006/picture">
                <pic:pic>
                  <pic:nvPicPr>
                    <pic:cNvPr id="0" name="image34.png"/>
                    <pic:cNvPicPr preferRelativeResize="0"/>
                  </pic:nvPicPr>
                  <pic:blipFill>
                    <a:blip r:embed="rId12"/>
                    <a:srcRect b="15427" l="24646" r="44444" t="9848"/>
                    <a:stretch>
                      <a:fillRect/>
                    </a:stretch>
                  </pic:blipFill>
                  <pic:spPr>
                    <a:xfrm>
                      <a:off x="0" y="0"/>
                      <a:ext cx="1288771" cy="16425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1.7. Custom Gripper</w:t>
      </w:r>
    </w:p>
    <w:p w:rsidR="00000000" w:rsidDel="00000000" w:rsidP="00000000" w:rsidRDefault="00000000" w:rsidRPr="00000000" w14:paraId="0000003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Gripper (to pick up larger objects) shown in Fig. 1.8.</w:t>
      </w:r>
    </w:p>
    <w:p w:rsidR="00000000" w:rsidDel="00000000" w:rsidP="00000000" w:rsidRDefault="00000000" w:rsidRPr="00000000" w14:paraId="0000003C">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13759" cy="1697518"/>
            <wp:effectExtent b="25400" l="25400" r="25400" t="25400"/>
            <wp:docPr id="30" name="image32.png"/>
            <a:graphic>
              <a:graphicData uri="http://schemas.openxmlformats.org/drawingml/2006/picture">
                <pic:pic>
                  <pic:nvPicPr>
                    <pic:cNvPr id="0" name="image32.png"/>
                    <pic:cNvPicPr preferRelativeResize="0"/>
                  </pic:nvPicPr>
                  <pic:blipFill>
                    <a:blip r:embed="rId13"/>
                    <a:srcRect b="10930" l="39587" r="41237" t="12985"/>
                    <a:stretch>
                      <a:fillRect/>
                    </a:stretch>
                  </pic:blipFill>
                  <pic:spPr>
                    <a:xfrm>
                      <a:off x="0" y="0"/>
                      <a:ext cx="813759" cy="169751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1.8. Large Gripper</w:t>
      </w:r>
    </w:p>
    <w:p w:rsidR="00000000" w:rsidDel="00000000" w:rsidP="00000000" w:rsidRDefault="00000000" w:rsidRPr="00000000" w14:paraId="0000003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Adaptive Gripper (to pick up objects with complex and uneven surfaces) shown in Fig. 1.9.</w:t>
      </w:r>
    </w:p>
    <w:p w:rsidR="00000000" w:rsidDel="00000000" w:rsidP="00000000" w:rsidRDefault="00000000" w:rsidRPr="00000000" w14:paraId="00000040">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83538" cy="1766888"/>
            <wp:effectExtent b="25400" l="25400" r="25400" t="25400"/>
            <wp:docPr id="36" name="image31.png"/>
            <a:graphic>
              <a:graphicData uri="http://schemas.openxmlformats.org/drawingml/2006/picture">
                <pic:pic>
                  <pic:nvPicPr>
                    <pic:cNvPr id="0" name="image31.png"/>
                    <pic:cNvPicPr preferRelativeResize="0"/>
                  </pic:nvPicPr>
                  <pic:blipFill>
                    <a:blip r:embed="rId14"/>
                    <a:srcRect b="11026" l="37274" r="38476" t="6844"/>
                    <a:stretch>
                      <a:fillRect/>
                    </a:stretch>
                  </pic:blipFill>
                  <pic:spPr>
                    <a:xfrm>
                      <a:off x="0" y="0"/>
                      <a:ext cx="983538" cy="17668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1.9. Adaptive Gripper</w:t>
      </w:r>
    </w:p>
    <w:p w:rsidR="00000000" w:rsidDel="00000000" w:rsidP="00000000" w:rsidRDefault="00000000" w:rsidRPr="00000000" w14:paraId="00000042">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Electromagnet (to segregate metallic from non-metallic objects) shown in Fig. 1.10.</w:t>
      </w:r>
    </w:p>
    <w:p w:rsidR="00000000" w:rsidDel="00000000" w:rsidP="00000000" w:rsidRDefault="00000000" w:rsidRPr="00000000" w14:paraId="00000047">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1103957"/>
            <wp:effectExtent b="25400" l="25400" r="25400" t="25400"/>
            <wp:docPr id="15" name="image12.png"/>
            <a:graphic>
              <a:graphicData uri="http://schemas.openxmlformats.org/drawingml/2006/picture">
                <pic:pic>
                  <pic:nvPicPr>
                    <pic:cNvPr id="0" name="image12.png"/>
                    <pic:cNvPicPr preferRelativeResize="0"/>
                  </pic:nvPicPr>
                  <pic:blipFill>
                    <a:blip r:embed="rId15"/>
                    <a:srcRect b="20358" l="32378" r="41833" t="22228"/>
                    <a:stretch>
                      <a:fillRect/>
                    </a:stretch>
                  </pic:blipFill>
                  <pic:spPr>
                    <a:xfrm>
                      <a:off x="0" y="0"/>
                      <a:ext cx="857250" cy="11039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1.10. Electromagnet</w:t>
      </w:r>
    </w:p>
    <w:p w:rsidR="00000000" w:rsidDel="00000000" w:rsidP="00000000" w:rsidRDefault="00000000" w:rsidRPr="00000000" w14:paraId="00000049">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Vacuum Pump (to grab objects with plane and non-porous surfaces) shown in Fig. 1.11.</w:t>
      </w:r>
    </w:p>
    <w:p w:rsidR="00000000" w:rsidDel="00000000" w:rsidP="00000000" w:rsidRDefault="00000000" w:rsidRPr="00000000" w14:paraId="0000004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0275" cy="1895475"/>
            <wp:effectExtent b="25400" l="25400" r="25400" t="25400"/>
            <wp:docPr id="17" name="image21.png"/>
            <a:graphic>
              <a:graphicData uri="http://schemas.openxmlformats.org/drawingml/2006/picture">
                <pic:pic>
                  <pic:nvPicPr>
                    <pic:cNvPr id="0" name="image21.png"/>
                    <pic:cNvPicPr preferRelativeResize="0"/>
                  </pic:nvPicPr>
                  <pic:blipFill>
                    <a:blip r:embed="rId16"/>
                    <a:srcRect b="12941" l="21932" r="17754" t="9019"/>
                    <a:stretch>
                      <a:fillRect/>
                    </a:stretch>
                  </pic:blipFill>
                  <pic:spPr>
                    <a:xfrm>
                      <a:off x="0" y="0"/>
                      <a:ext cx="2200275" cy="1895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1.11. Vacuum Pump</w:t>
      </w:r>
    </w:p>
    <w:p w:rsidR="00000000" w:rsidDel="00000000" w:rsidP="00000000" w:rsidRDefault="00000000" w:rsidRPr="00000000" w14:paraId="0000004D">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arm also comes with three accessories:-</w:t>
      </w:r>
    </w:p>
    <w:p w:rsidR="00000000" w:rsidDel="00000000" w:rsidP="00000000" w:rsidRDefault="00000000" w:rsidRPr="00000000" w14:paraId="0000004F">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Set (shown in Fig. 1.12.):- It consists of a camera that mounts beside the end effector and can be used to carry out image processing for color and object detection.</w:t>
      </w:r>
    </w:p>
    <w:p w:rsidR="00000000" w:rsidDel="00000000" w:rsidP="00000000" w:rsidRDefault="00000000" w:rsidRPr="00000000" w14:paraId="00000050">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3538" cy="1633538"/>
            <wp:effectExtent b="25400" l="25400" r="25400" t="25400"/>
            <wp:docPr id="1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1633538" cy="16335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1.12. Vision Set</w:t>
      </w:r>
    </w:p>
    <w:p w:rsidR="00000000" w:rsidDel="00000000" w:rsidP="00000000" w:rsidRDefault="00000000" w:rsidRPr="00000000" w14:paraId="00000052">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Conveyor belt (shown in Fig. 1.13.) (with IR sensor and gravity feeder):- It can be used to simulate industrial scenarios like sorting of objects. </w:t>
      </w:r>
    </w:p>
    <w:p w:rsidR="00000000" w:rsidDel="00000000" w:rsidP="00000000" w:rsidRDefault="00000000" w:rsidRPr="00000000" w14:paraId="0000005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6738" cy="805585"/>
            <wp:effectExtent b="25400" l="25400" r="25400" t="25400"/>
            <wp:docPr id="12" name="image29.png"/>
            <a:graphic>
              <a:graphicData uri="http://schemas.openxmlformats.org/drawingml/2006/picture">
                <pic:pic>
                  <pic:nvPicPr>
                    <pic:cNvPr id="0" name="image29.png"/>
                    <pic:cNvPicPr preferRelativeResize="0"/>
                  </pic:nvPicPr>
                  <pic:blipFill>
                    <a:blip r:embed="rId18"/>
                    <a:srcRect b="16911" l="0" r="0" t="64609"/>
                    <a:stretch>
                      <a:fillRect/>
                    </a:stretch>
                  </pic:blipFill>
                  <pic:spPr>
                    <a:xfrm>
                      <a:off x="0" y="0"/>
                      <a:ext cx="4376738" cy="8055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1.13. Conveyor Belt</w:t>
      </w:r>
    </w:p>
    <w:p w:rsidR="00000000" w:rsidDel="00000000" w:rsidP="00000000" w:rsidRDefault="00000000" w:rsidRPr="00000000" w14:paraId="00000057">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IR sensor( shown in Fig. 1.14.) can further be used to stop the conveyor belt if it detects an object.</w:t>
      </w:r>
    </w:p>
    <w:p w:rsidR="00000000" w:rsidDel="00000000" w:rsidP="00000000" w:rsidRDefault="00000000" w:rsidRPr="00000000" w14:paraId="0000005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66888" cy="1766888"/>
            <wp:effectExtent b="25400" l="25400" r="25400" t="25400"/>
            <wp:docPr id="1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766888" cy="17668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1.14. IR Sensor</w:t>
      </w:r>
    </w:p>
    <w:p w:rsidR="00000000" w:rsidDel="00000000" w:rsidP="00000000" w:rsidRDefault="00000000" w:rsidRPr="00000000" w14:paraId="0000005C">
      <w:pPr>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E">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1.B.2 Motor Specifications</w:t>
      </w:r>
    </w:p>
    <w:p w:rsidR="00000000" w:rsidDel="00000000" w:rsidP="00000000" w:rsidRDefault="00000000" w:rsidRPr="00000000" w14:paraId="0000005F">
      <w:pPr>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arm uses a combination of Stepper and Servo motors for actuation. Each joint is also equipped with a voltage and temperature sensor and the readings can be accessed using the Niryo Studio application. The specification of all the integrated motos are tabulated in table 1.1</w:t>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Table 1.1 Motor Specification</w:t>
      </w:r>
      <w:r w:rsidDel="00000000" w:rsidR="00000000" w:rsidRPr="00000000">
        <w:rPr>
          <w:rtl w:val="0"/>
        </w:rPr>
      </w:r>
    </w:p>
    <w:tbl>
      <w:tblPr>
        <w:tblStyle w:val="Table1"/>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68.7999999999997"/>
        <w:gridCol w:w="2275.2000000000003"/>
        <w:gridCol w:w="1872.0000000000002"/>
        <w:gridCol w:w="1872.0000000000002"/>
        <w:gridCol w:w="1872.0000000000002"/>
        <w:tblGridChange w:id="0">
          <w:tblGrid>
            <w:gridCol w:w="1468.7999999999997"/>
            <w:gridCol w:w="2275.2000000000003"/>
            <w:gridCol w:w="1872.0000000000002"/>
            <w:gridCol w:w="1872.0000000000002"/>
            <w:gridCol w:w="1872.000000000000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Joint (starting from the bottom of the robotic 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Operating Temperature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NEMA 17 Stepper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Holding Torque: 1.3-31 kg-cm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 +40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NEMA 17 Stepper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Holding Torque: 1.3-31 kg-cm</w:t>
            </w:r>
          </w:p>
          <w:p w:rsidR="00000000" w:rsidDel="00000000" w:rsidP="00000000" w:rsidRDefault="00000000" w:rsidRPr="00000000" w14:paraId="0000007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 +40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NEMA 17 Stepper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Holding Torque: 1.3-31 kg-cm</w:t>
            </w:r>
          </w:p>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 +40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XL430 Servo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6.5~12.0V (11.1V recommended)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Stall Torque: 14 kg-cm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 +72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XL430 Servo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6.5~12.0V (11.1V recommended)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Stall Torque: 14 kg-cm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 +72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XL330 Servo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3.7~6V (5V recommended)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Stall Torque: 5.3 kg-cm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 +60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Effector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XL330 Servo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3.7~6V (5V recommended)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Stall Torque: 5.3 kg-cm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 +60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Conveyor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NEMA 17 Stepper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Holding Torque: 1.3-31 kg-cm</w:t>
            </w:r>
          </w:p>
          <w:p w:rsidR="00000000" w:rsidDel="00000000" w:rsidP="00000000" w:rsidRDefault="00000000" w:rsidRPr="00000000" w14:paraId="0000009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 +40 °C</w:t>
            </w:r>
          </w:p>
        </w:tc>
      </w:tr>
    </w:tbl>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1.B.3 Torque</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Torque is a measure of a force's ability to cause rotational motion around an axis or pivot point.</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Open torque-  </w:t>
      </w:r>
      <w:r w:rsidDel="00000000" w:rsidR="00000000" w:rsidRPr="00000000">
        <w:rPr>
          <w:rFonts w:ascii="Times New Roman" w:cs="Times New Roman" w:eastAsia="Times New Roman" w:hAnsi="Times New Roman"/>
          <w:sz w:val="24"/>
          <w:szCs w:val="24"/>
          <w:highlight w:val="white"/>
          <w:rtl w:val="0"/>
        </w:rPr>
        <w:t xml:space="preserve">The torque at which the end effector opens.</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Open hold torque- </w:t>
      </w:r>
      <w:r w:rsidDel="00000000" w:rsidR="00000000" w:rsidRPr="00000000">
        <w:rPr>
          <w:rFonts w:ascii="Times New Roman" w:cs="Times New Roman" w:eastAsia="Times New Roman" w:hAnsi="Times New Roman"/>
          <w:sz w:val="24"/>
          <w:szCs w:val="24"/>
          <w:highlight w:val="white"/>
          <w:rtl w:val="0"/>
        </w:rPr>
        <w:t xml:space="preserve">The torque at which the end effector stays after opening.</w:t>
      </w: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Closing torque -</w:t>
      </w:r>
      <w:r w:rsidDel="00000000" w:rsidR="00000000" w:rsidRPr="00000000">
        <w:rPr>
          <w:rFonts w:ascii="Times New Roman" w:cs="Times New Roman" w:eastAsia="Times New Roman" w:hAnsi="Times New Roman"/>
          <w:sz w:val="24"/>
          <w:szCs w:val="24"/>
          <w:highlight w:val="white"/>
          <w:rtl w:val="0"/>
        </w:rPr>
        <w:t xml:space="preserve">The torque at which the end effector closes.</w:t>
      </w: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Closing hold torque- </w:t>
      </w:r>
      <w:r w:rsidDel="00000000" w:rsidR="00000000" w:rsidRPr="00000000">
        <w:rPr>
          <w:rFonts w:ascii="Times New Roman" w:cs="Times New Roman" w:eastAsia="Times New Roman" w:hAnsi="Times New Roman"/>
          <w:sz w:val="24"/>
          <w:szCs w:val="24"/>
          <w:highlight w:val="white"/>
          <w:rtl w:val="0"/>
        </w:rPr>
        <w:t xml:space="preserve">The torque at which the end effector stays after opening.</w:t>
      </w: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1.B.4 Camera Specification (for Vision Set)</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81175" cy="1824318"/>
            <wp:effectExtent b="0" l="0" r="0" t="0"/>
            <wp:docPr id="27"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1781175" cy="182431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1.15. ELP-USBFHD06H-L21 Camera</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Niryo Ned2 uses an ELP (Model No:- ELP-USBFHD06H-L21) 2MP camera as seen in Fig. 1.15. with </w:t>
      </w:r>
      <w:r w:rsidDel="00000000" w:rsidR="00000000" w:rsidRPr="00000000">
        <w:rPr>
          <w:rFonts w:ascii="Times New Roman" w:cs="Times New Roman" w:eastAsia="Times New Roman" w:hAnsi="Times New Roman"/>
          <w:sz w:val="24"/>
          <w:szCs w:val="24"/>
          <w:rtl w:val="0"/>
        </w:rPr>
        <w:t xml:space="preserve">Sony IMX322 sensor and 2.1mm lens </w:t>
      </w:r>
      <w:r w:rsidDel="00000000" w:rsidR="00000000" w:rsidRPr="00000000">
        <w:rPr>
          <w:rFonts w:ascii="Times New Roman" w:cs="Times New Roman" w:eastAsia="Times New Roman" w:hAnsi="Times New Roman"/>
          <w:sz w:val="24"/>
          <w:szCs w:val="24"/>
          <w:rtl w:val="0"/>
        </w:rPr>
        <w:t xml:space="preserve">and can record 1920×1080p at 30fps.</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1.C Applications of Pick and Place  Robotic Arm in industrial/consumer space</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D">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Assembly:- Pick and place robots used in assembly applications grab incoming parts from one location, such as a conveyor, and place or affix the part on another piece of the item. The two joined parts are then transported to the next assembly area.</w:t>
      </w:r>
    </w:p>
    <w:p w:rsidR="00000000" w:rsidDel="00000000" w:rsidP="00000000" w:rsidRDefault="00000000" w:rsidRPr="00000000" w14:paraId="000000AE">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Packaging:- Robotic arms used in the packaging process grab items from an incoming source or designated area and place the items in a packaging container.</w:t>
      </w:r>
    </w:p>
    <w:p w:rsidR="00000000" w:rsidDel="00000000" w:rsidP="00000000" w:rsidRDefault="00000000" w:rsidRPr="00000000" w14:paraId="000000AF">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 picking:- In bin picking applications, pick and place robots are employed to extract parts or items from bins. These robots are equipped with sophisticated vision systems that enable them to accurately identify and select the appropriate items based on color, shape, and size, even when the bins contain a random mixture of items. Subsequently, these parts or items are transported to another location for assembly or packaging.</w:t>
      </w:r>
    </w:p>
    <w:p w:rsidR="00000000" w:rsidDel="00000000" w:rsidP="00000000" w:rsidRDefault="00000000" w:rsidRPr="00000000" w14:paraId="000000B0">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Inspection:- In inspection applications, pick and place robots are equipped with state-of-the-art vision systems that enable them to effectively grasp objects, identify anomalies, and eliminate defective parts or items by relocating them to a specified area.</w:t>
      </w:r>
    </w:p>
    <w:p w:rsidR="00000000" w:rsidDel="00000000" w:rsidP="00000000" w:rsidRDefault="00000000" w:rsidRPr="00000000" w14:paraId="000000B1">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sorting:- By harnessing vision inspection technology, pick and place robots have the capability to sort and choose parts based on specific attributes such as shape, size, color, location, or barcode. They can then accurately position the part in the designated location and ensure it is oriented correctly.</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1.D Benefits of pick and place robots</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Productivity:- Due to a higher speed of operation, a pick and place robot has higher productivity than its human counterpart. This is why modern manufacturing environments are able to roll out a higher number of products, to increase production rates.</w:t>
      </w:r>
    </w:p>
    <w:p w:rsidR="00000000" w:rsidDel="00000000" w:rsidP="00000000" w:rsidRDefault="00000000" w:rsidRPr="00000000" w14:paraId="000000B7">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Uninterrupted Production:- Human workers require breaks, which can lead to interruptions in the production line. Interruptions also occur during the change of shift of workers. However, robots do not require breaks and can work all day and night.</w:t>
      </w:r>
    </w:p>
    <w:p w:rsidR="00000000" w:rsidDel="00000000" w:rsidP="00000000" w:rsidRDefault="00000000" w:rsidRPr="00000000" w14:paraId="000000B8">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Human labor always brings in the factor of human error. However, a pick and place robot will work on exact mathematical principles, so there are no errors and the end result is a consistent operation.</w:t>
      </w:r>
    </w:p>
    <w:p w:rsidR="00000000" w:rsidDel="00000000" w:rsidP="00000000" w:rsidRDefault="00000000" w:rsidRPr="00000000" w14:paraId="000000B9">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 Lifting objects involves the risk factor of the object falling down on human workers and causing injuries. However, robots have no such risk, leading to higher safety in the workplace.</w:t>
      </w:r>
    </w:p>
    <w:p w:rsidR="00000000" w:rsidDel="00000000" w:rsidP="00000000" w:rsidRDefault="00000000" w:rsidRPr="00000000" w14:paraId="000000BA">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on Investment:- The utilization of pick and place robots allows companies to reduce operational expenses through a modest initial investment. This eliminates the need for paying salaries and benefits, resulting in a greater return on investment in manufacturing operations.</w:t>
      </w:r>
    </w:p>
    <w:p w:rsidR="00000000" w:rsidDel="00000000" w:rsidP="00000000" w:rsidRDefault="00000000" w:rsidRPr="00000000" w14:paraId="000000BB">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Throughput:- Pick and place robots enhance productivity by achieving a greater throughput within a specified timeframe. Fast pick robots, for example, can efficiently move items at a rate of 300 SKUs per hour.</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Chapter 2: Initial Startup and Setup Procedure</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2.A Niryo Ned2 startup and connecting to Niryo Studio</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D0">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Press the power button on the back panel of the robotic arm to switch it on as shown in Fig. 2.1.</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02737" cy="1795463"/>
            <wp:effectExtent b="25400" l="25400" r="25400" t="25400"/>
            <wp:docPr id="4" name="image33.jpg"/>
            <a:graphic>
              <a:graphicData uri="http://schemas.openxmlformats.org/drawingml/2006/picture">
                <pic:pic>
                  <pic:nvPicPr>
                    <pic:cNvPr id="0" name="image33.jpg"/>
                    <pic:cNvPicPr preferRelativeResize="0"/>
                  </pic:nvPicPr>
                  <pic:blipFill>
                    <a:blip r:embed="rId21"/>
                    <a:srcRect b="24128" l="15492" r="16619" t="30600"/>
                    <a:stretch>
                      <a:fillRect/>
                    </a:stretch>
                  </pic:blipFill>
                  <pic:spPr>
                    <a:xfrm>
                      <a:off x="0" y="0"/>
                      <a:ext cx="3602737" cy="17954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2.1. Back Panel of Niryo Ned2</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5">
      <w:pPr>
        <w:numPr>
          <w:ilvl w:val="0"/>
          <w:numId w:val="7"/>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In Figure 2.1, it can be observed that an Ethernet connection has been employed to connect the robotic arm with the PC.</w:t>
      </w:r>
    </w:p>
    <w:p w:rsidR="00000000" w:rsidDel="00000000" w:rsidP="00000000" w:rsidRDefault="00000000" w:rsidRPr="00000000" w14:paraId="000000D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approximately one to two minutes, the robotic arm (during this period, the LED ring will be illuminated in white) will emit a start-up sound, signifying that the arm is prepared for connection and operation. Subsequently, the LED ring will transition to a blue color, as illustrated in Figure 2.2.</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51869" cy="2137321"/>
            <wp:effectExtent b="25400" l="25400" r="25400" t="25400"/>
            <wp:docPr id="7" name="image28.jpg"/>
            <a:graphic>
              <a:graphicData uri="http://schemas.openxmlformats.org/drawingml/2006/picture">
                <pic:pic>
                  <pic:nvPicPr>
                    <pic:cNvPr id="0" name="image28.jpg"/>
                    <pic:cNvPicPr preferRelativeResize="0"/>
                  </pic:nvPicPr>
                  <pic:blipFill>
                    <a:blip r:embed="rId22"/>
                    <a:srcRect b="0" l="0" r="0" t="0"/>
                    <a:stretch>
                      <a:fillRect/>
                    </a:stretch>
                  </pic:blipFill>
                  <pic:spPr>
                    <a:xfrm>
                      <a:off x="0" y="0"/>
                      <a:ext cx="2851869" cy="21373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2.2. LED Ring</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B">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Launch the Niryo Studio Application on the computer and select the arrow icon located in the upper right corner, as depicted in Figure 2.3.</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195888" cy="2814439"/>
            <wp:effectExtent b="25400" l="25400" r="25400" t="25400"/>
            <wp:docPr id="1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195888" cy="2814439"/>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1938338" cy="514350"/>
            <wp:effectExtent b="25400" l="25400" r="25400" t="25400"/>
            <wp:docPr id="5" name="image1.png"/>
            <a:graphic>
              <a:graphicData uri="http://schemas.openxmlformats.org/drawingml/2006/picture">
                <pic:pic>
                  <pic:nvPicPr>
                    <pic:cNvPr id="0" name="image1.png"/>
                    <pic:cNvPicPr preferRelativeResize="0"/>
                  </pic:nvPicPr>
                  <pic:blipFill>
                    <a:blip r:embed="rId24"/>
                    <a:srcRect b="0" l="0" r="4460" t="12569"/>
                    <a:stretch>
                      <a:fillRect/>
                    </a:stretch>
                  </pic:blipFill>
                  <pic:spPr>
                    <a:xfrm>
                      <a:off x="0" y="0"/>
                      <a:ext cx="1938338" cy="514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2.3. Connection Button</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0">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“Niryo Robot Ethernet (default IP)” (as shown in Fig. 2.4.) from the drop down menu if using Ethernet connection.</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81275" cy="1212596"/>
            <wp:effectExtent b="25400" l="25400" r="25400" t="25400"/>
            <wp:docPr id="28" name="image19.png"/>
            <a:graphic>
              <a:graphicData uri="http://schemas.openxmlformats.org/drawingml/2006/picture">
                <pic:pic>
                  <pic:nvPicPr>
                    <pic:cNvPr id="0" name="image19.png"/>
                    <pic:cNvPicPr preferRelativeResize="0"/>
                  </pic:nvPicPr>
                  <pic:blipFill>
                    <a:blip r:embed="rId25"/>
                    <a:srcRect b="4570" l="0" r="0" t="3393"/>
                    <a:stretch>
                      <a:fillRect/>
                    </a:stretch>
                  </pic:blipFill>
                  <pic:spPr>
                    <a:xfrm>
                      <a:off x="0" y="0"/>
                      <a:ext cx="2581275" cy="121259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2.4. Drop Down Menu</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5">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Click the “Connect to Niryo Robot” button (as shown in Fig. 2.5.) to establish connection with the arm.</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43075" cy="327347"/>
            <wp:effectExtent b="25400" l="25400" r="25400" t="25400"/>
            <wp:docPr id="33" name="image22.png"/>
            <a:graphic>
              <a:graphicData uri="http://schemas.openxmlformats.org/drawingml/2006/picture">
                <pic:pic>
                  <pic:nvPicPr>
                    <pic:cNvPr id="0" name="image22.png"/>
                    <pic:cNvPicPr preferRelativeResize="0"/>
                  </pic:nvPicPr>
                  <pic:blipFill>
                    <a:blip r:embed="rId26"/>
                    <a:srcRect b="10335" l="8851" r="4056" t="26605"/>
                    <a:stretch>
                      <a:fillRect/>
                    </a:stretch>
                  </pic:blipFill>
                  <pic:spPr>
                    <a:xfrm>
                      <a:off x="0" y="0"/>
                      <a:ext cx="1743075" cy="32734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2.5. Connection Button</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B">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 2.6. will be displayed in Niryo Studio if connection is successfully established.</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362575" cy="495300"/>
            <wp:effectExtent b="25400" l="25400" r="25400" t="25400"/>
            <wp:docPr id="1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362575" cy="49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2.6. Connection Established</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0">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initiate the automatic calibration of the robotic arm, click on the "Calibration Needed" button, as indicated in Figure 2.7. Once the calibration process is completed, the LED ring will switch to a green color, and the robotic arm will move to its designated position.</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371600" cy="273379"/>
            <wp:effectExtent b="25400" l="25400" r="25400" t="25400"/>
            <wp:docPr id="21" name="image8.png"/>
            <a:graphic>
              <a:graphicData uri="http://schemas.openxmlformats.org/drawingml/2006/picture">
                <pic:pic>
                  <pic:nvPicPr>
                    <pic:cNvPr id="0" name="image8.png"/>
                    <pic:cNvPicPr preferRelativeResize="0"/>
                  </pic:nvPicPr>
                  <pic:blipFill>
                    <a:blip r:embed="rId28"/>
                    <a:srcRect b="25696" l="24727" r="22909" t="29836"/>
                    <a:stretch>
                      <a:fillRect/>
                    </a:stretch>
                  </pic:blipFill>
                  <pic:spPr>
                    <a:xfrm>
                      <a:off x="0" y="0"/>
                      <a:ext cx="1371600" cy="27337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2.7. Auto Calibration Button</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5">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Figure 2.8, you can observe the digital twin representation of the robotic arm displayed under the "3D View" section. Additionally, the live stream from the vision set can be viewed in the "Camera Streaming" section.</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052942" cy="2728913"/>
            <wp:effectExtent b="25400" l="25400" r="25400" t="25400"/>
            <wp:docPr id="2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052942" cy="2728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2.8. Niryo Studio after connection with robotic arm</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A">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Navigate to the Settings Menu (left side of Niryo Studio) and under “ROBOT TCP (TOOL CONTROL POINT)” (shown in Fig. 2.9.) click the “SCAN” button to equip the end effector. After it displays the selected tool, turn on “ENABLE TCP” which will give the position and orientation of the end effector as shown in Fig. 2.10.</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52913" cy="3469123"/>
            <wp:effectExtent b="25400" l="25400" r="25400" t="25400"/>
            <wp:docPr id="1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252913" cy="34691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2.9. Settings Menu in Niryo Studio</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43388" cy="3191608"/>
            <wp:effectExtent b="25400" l="25400" r="25400" t="25400"/>
            <wp:docPr id="1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243388" cy="319160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2.10. Position and Orientation of End Effector</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102">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robotic arm has now been set up and calibrated completely and can now be used as per the requirements of the user.</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2.B. Blockly Coding</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6">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the left panel of Niryo Studio and navigate to the screen as shown in Fig. 2.11. This is the Blockly code editor window (blocks of code are available under the sub menus Logic, Loops etc.)</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898507" cy="3995738"/>
            <wp:effectExtent b="25400" l="25400" r="25400" t="25400"/>
            <wp:docPr id="32"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898507" cy="39957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2.11. Blockly code editor window</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C">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44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“NEW” button can be used to clear the editor and start a new code.</w:t>
      </w:r>
    </w:p>
    <w:p w:rsidR="00000000" w:rsidDel="00000000" w:rsidP="00000000" w:rsidRDefault="00000000" w:rsidRPr="00000000" w14:paraId="0000010D">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44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“SAVE” button is used to save the current program in the computer.</w:t>
      </w:r>
    </w:p>
    <w:p w:rsidR="00000000" w:rsidDel="00000000" w:rsidP="00000000" w:rsidRDefault="00000000" w:rsidRPr="00000000" w14:paraId="0000010E">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44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“LOAD” button is used to load a previously saved program.</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ind w:left="0" w:firstLine="0"/>
        <w:jc w:val="left"/>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ind w:lef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2.D Vision Set, Conveyor Belt, IR Sensor Setup</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13">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 the camera near the end effector as shown in Fig 1.12. and plug it into one of the USB ports on the back panel as shown in Fig. 2.1. Similarly connect the Conveyor belt  and the IR sensor to the GPIO ports labeled as “CONVEYOR BELT” and “IR SENSOR” on the back panel of the robotic arm as shown in Fig. 2.1.</w:t>
      </w:r>
    </w:p>
    <w:p w:rsidR="00000000" w:rsidDel="00000000" w:rsidP="00000000" w:rsidRDefault="00000000" w:rsidRPr="00000000" w14:paraId="00000114">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“SCAN” button under the “CONVEYOR BELT CONTROL” section in Niryo Studio as shown in Fig. 2.12.</w:t>
      </w:r>
    </w:p>
    <w:p w:rsidR="00000000" w:rsidDel="00000000" w:rsidP="00000000" w:rsidRDefault="00000000" w:rsidRPr="00000000" w14:paraId="00000115">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connected conveyor belt will show up and its speed and direction can also be controlled from here. Furthermore, it can also be used to stop the conveyor belt at any given point of time.</w:t>
      </w:r>
    </w:p>
    <w:p w:rsidR="00000000" w:rsidDel="00000000" w:rsidP="00000000" w:rsidRDefault="00000000" w:rsidRPr="00000000" w14:paraId="000001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1563" cy="1908816"/>
            <wp:effectExtent b="25400" l="25400" r="25400" t="25400"/>
            <wp:docPr id="3" name="image16.png"/>
            <a:graphic>
              <a:graphicData uri="http://schemas.openxmlformats.org/drawingml/2006/picture">
                <pic:pic>
                  <pic:nvPicPr>
                    <pic:cNvPr id="0" name="image16.png"/>
                    <pic:cNvPicPr preferRelativeResize="0"/>
                  </pic:nvPicPr>
                  <pic:blipFill>
                    <a:blip r:embed="rId33"/>
                    <a:srcRect b="0" l="0" r="0" t="4313"/>
                    <a:stretch>
                      <a:fillRect/>
                    </a:stretch>
                  </pic:blipFill>
                  <pic:spPr>
                    <a:xfrm>
                      <a:off x="0" y="0"/>
                      <a:ext cx="4881563" cy="19088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2.12. Conveyor Belt Control</w:t>
      </w:r>
    </w:p>
    <w:p w:rsidR="00000000" w:rsidDel="00000000" w:rsidP="00000000" w:rsidRDefault="00000000" w:rsidRPr="00000000" w14:paraId="000001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numPr>
          <w:ilvl w:val="0"/>
          <w:numId w:val="1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 Sensor can be read using the Digital Input pin DI5 (as shown in Fig 2.13.) Refer Fig. 2.8. to navigate to the “Digital Input” section.</w:t>
      </w:r>
    </w:p>
    <w:p w:rsidR="00000000" w:rsidDel="00000000" w:rsidP="00000000" w:rsidRDefault="00000000" w:rsidRPr="00000000" w14:paraId="0000011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90725" cy="1790700"/>
            <wp:effectExtent b="25400" l="25400" r="25400" t="25400"/>
            <wp:docPr id="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1990725" cy="179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2.13. Digital Input Pins</w:t>
      </w:r>
    </w:p>
    <w:p w:rsidR="00000000" w:rsidDel="00000000" w:rsidP="00000000" w:rsidRDefault="00000000" w:rsidRPr="00000000" w14:paraId="000001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numPr>
          <w:ilvl w:val="0"/>
          <w:numId w:val="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camera stream will be visible under the “Camera Streaming” section in Niryo Studio after the Vision set has been successfully connected as seen in Fig. 2.14. </w:t>
      </w:r>
    </w:p>
    <w:p w:rsidR="00000000" w:rsidDel="00000000" w:rsidP="00000000" w:rsidRDefault="00000000" w:rsidRPr="00000000" w14:paraId="0000011F">
      <w:pPr>
        <w:numPr>
          <w:ilvl w:val="0"/>
          <w:numId w:val="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“Filters” can be used to highlight a specific color (red, blue, green) or all 3 colors (select “Any”).  Select “Landmarks” to set up a correct observation position (Refer Chapter 4).</w:t>
      </w:r>
    </w:p>
    <w:p w:rsidR="00000000" w:rsidDel="00000000" w:rsidP="00000000" w:rsidRDefault="00000000" w:rsidRPr="00000000" w14:paraId="0000012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4328623"/>
            <wp:effectExtent b="25400" l="25400" r="25400" t="25400"/>
            <wp:docPr id="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4824413" cy="43286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2.14. Camera Stream</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camera has been configured, it is necessary to establish a workspace and calibrate the arm to operate within that workspace. This enables the camera to effectively detect objects of varying shapes, colors, and types. Follow the instructions provided below for the calibration and setup process.</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2.E Workspace Calibration for Vision Set</w:t>
      </w:r>
    </w:p>
    <w:p w:rsidR="00000000" w:rsidDel="00000000" w:rsidP="00000000" w:rsidRDefault="00000000" w:rsidRPr="00000000" w14:paraId="000001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 the workspace tool (shown in Fig. 2.15.) to the robotic arm.</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2650" cy="2877448"/>
            <wp:effectExtent b="25400" l="25400" r="25400" t="25400"/>
            <wp:docPr id="37" name="image39.jpg"/>
            <a:graphic>
              <a:graphicData uri="http://schemas.openxmlformats.org/drawingml/2006/picture">
                <pic:pic>
                  <pic:nvPicPr>
                    <pic:cNvPr id="0" name="image39.jpg"/>
                    <pic:cNvPicPr preferRelativeResize="0"/>
                  </pic:nvPicPr>
                  <pic:blipFill>
                    <a:blip r:embed="rId36"/>
                    <a:srcRect b="0" l="0" r="0" t="0"/>
                    <a:stretch>
                      <a:fillRect/>
                    </a:stretch>
                  </pic:blipFill>
                  <pic:spPr>
                    <a:xfrm>
                      <a:off x="0" y="0"/>
                      <a:ext cx="2152650" cy="28774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2.15. Workspace tool equipped as the end effector</w:t>
      </w:r>
    </w:p>
    <w:p w:rsidR="00000000" w:rsidDel="00000000" w:rsidP="00000000" w:rsidRDefault="00000000" w:rsidRPr="00000000" w14:paraId="0000013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“WORKSPACES” tab in Niryo Studio shown in Fig. 2.16. and click the “+” icon to add a workspace.</w:t>
      </w:r>
    </w:p>
    <w:p w:rsidR="00000000" w:rsidDel="00000000" w:rsidP="00000000" w:rsidRDefault="00000000" w:rsidRPr="00000000" w14:paraId="000001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1885431"/>
            <wp:effectExtent b="25400" l="25400" r="25400" t="25400"/>
            <wp:docPr id="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843463" cy="188543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2.16. WORKSPACES Tab in Niryo Studio</w:t>
      </w:r>
    </w:p>
    <w:p w:rsidR="00000000" w:rsidDel="00000000" w:rsidP="00000000" w:rsidRDefault="00000000" w:rsidRPr="00000000" w14:paraId="000001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the tool exactly in the center of the top left landmark similar to Fig. 2.17. and Fig. 2.18. and save the </w:t>
      </w:r>
      <w:r w:rsidDel="00000000" w:rsidR="00000000" w:rsidRPr="00000000">
        <w:rPr>
          <w:rFonts w:ascii="Times New Roman" w:cs="Times New Roman" w:eastAsia="Times New Roman" w:hAnsi="Times New Roman"/>
          <w:sz w:val="24"/>
          <w:szCs w:val="24"/>
          <w:rtl w:val="0"/>
        </w:rPr>
        <w:t xml:space="preserve">position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4005" cy="3038050"/>
            <wp:effectExtent b="25400" l="25400" r="25400" t="25400"/>
            <wp:docPr id="9" name="image7.png"/>
            <a:graphic>
              <a:graphicData uri="http://schemas.openxmlformats.org/drawingml/2006/picture">
                <pic:pic>
                  <pic:nvPicPr>
                    <pic:cNvPr id="0" name="image7.png"/>
                    <pic:cNvPicPr preferRelativeResize="0"/>
                  </pic:nvPicPr>
                  <pic:blipFill>
                    <a:blip r:embed="rId38"/>
                    <a:srcRect b="0" l="2403" r="0" t="3338"/>
                    <a:stretch>
                      <a:fillRect/>
                    </a:stretch>
                  </pic:blipFill>
                  <pic:spPr>
                    <a:xfrm>
                      <a:off x="0" y="0"/>
                      <a:ext cx="4134005" cy="3038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2.17. Steps to be followed in Niryo Studio</w:t>
      </w:r>
    </w:p>
    <w:p w:rsidR="00000000" w:rsidDel="00000000" w:rsidP="00000000" w:rsidRDefault="00000000" w:rsidRPr="00000000" w14:paraId="0000014A">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4588" cy="3244089"/>
            <wp:effectExtent b="25400" l="25400" r="25400" t="25400"/>
            <wp:docPr id="24" name="image35.jpg"/>
            <a:graphic>
              <a:graphicData uri="http://schemas.openxmlformats.org/drawingml/2006/picture">
                <pic:pic>
                  <pic:nvPicPr>
                    <pic:cNvPr id="0" name="image35.jpg"/>
                    <pic:cNvPicPr preferRelativeResize="0"/>
                  </pic:nvPicPr>
                  <pic:blipFill>
                    <a:blip r:embed="rId39"/>
                    <a:srcRect b="26579" l="0" r="27351" t="0"/>
                    <a:stretch>
                      <a:fillRect/>
                    </a:stretch>
                  </pic:blipFill>
                  <pic:spPr>
                    <a:xfrm>
                      <a:off x="0" y="0"/>
                      <a:ext cx="2414588" cy="32440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2.18. Workspace tool placed exactly in the center of the top left landmark</w:t>
      </w:r>
    </w:p>
    <w:p w:rsidR="00000000" w:rsidDel="00000000" w:rsidP="00000000" w:rsidRDefault="00000000" w:rsidRPr="00000000" w14:paraId="0000014E">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in a clockwise direction and keep saving the positions till all 4 landmarks are covered.</w:t>
      </w:r>
    </w:p>
    <w:p w:rsidR="00000000" w:rsidDel="00000000" w:rsidP="00000000" w:rsidRDefault="00000000" w:rsidRPr="00000000" w14:paraId="0000015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the workspace and save it as shown in Fig. 2.19.</w:t>
      </w:r>
    </w:p>
    <w:p w:rsidR="00000000" w:rsidDel="00000000" w:rsidP="00000000" w:rsidRDefault="00000000" w:rsidRPr="00000000" w14:paraId="0000015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7913" cy="2247808"/>
            <wp:effectExtent b="25400" l="25400" r="25400" t="25400"/>
            <wp:docPr id="2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2347913" cy="224780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3">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2.19. Saving of workspace</w:t>
      </w:r>
    </w:p>
    <w:p w:rsidR="00000000" w:rsidDel="00000000" w:rsidP="00000000" w:rsidRDefault="00000000" w:rsidRPr="00000000" w14:paraId="00000154">
      <w:pPr>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2.F Shutting Down</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power off the Niryo Ned2 robot, access the settings menu in Niryo Studio and click on the "SHUTDOWN NIRYO ROBOT" button, as illustrated in Figure 2.20. It is recommended to first move the robotic arm to its home position by selecting the "BACK TO HOME" option under the "ARM COMMAND" tab in Niryo Studio, as shown in Figure 2.8. This precaution is necessary because if the arm is in any other position, it may collapse upon shutdown since the motors and their drivers will be deactivated.</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386263" cy="3557623"/>
            <wp:effectExtent b="25400" l="25400" r="25400" t="25400"/>
            <wp:docPr id="29"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4386263" cy="35576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695450" cy="285750"/>
            <wp:effectExtent b="25400" l="25400" r="25400" t="25400"/>
            <wp:docPr id="8" name="image2.png"/>
            <a:graphic>
              <a:graphicData uri="http://schemas.openxmlformats.org/drawingml/2006/picture">
                <pic:pic>
                  <pic:nvPicPr>
                    <pic:cNvPr id="0" name="image2.png"/>
                    <pic:cNvPicPr preferRelativeResize="0"/>
                  </pic:nvPicPr>
                  <pic:blipFill>
                    <a:blip r:embed="rId42"/>
                    <a:srcRect b="20792" l="11084" r="13241" t="18060"/>
                    <a:stretch>
                      <a:fillRect/>
                    </a:stretch>
                  </pic:blipFill>
                  <pic:spPr>
                    <a:xfrm>
                      <a:off x="0" y="0"/>
                      <a:ext cx="1695450" cy="285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 2.20. SHUTDOWN NIRYO ROBOT Button</w:t>
      </w:r>
    </w:p>
    <w:p w:rsidR="00000000" w:rsidDel="00000000" w:rsidP="00000000" w:rsidRDefault="00000000" w:rsidRPr="00000000" w14:paraId="0000015C">
      <w:pPr>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b w:val="1"/>
          <w:sz w:val="24"/>
          <w:szCs w:val="24"/>
          <w:u w:val="single"/>
        </w:rPr>
      </w:pPr>
      <w:r w:rsidDel="00000000" w:rsidR="00000000" w:rsidRPr="00000000">
        <w:rPr>
          <w:rtl w:val="0"/>
        </w:rPr>
      </w:r>
    </w:p>
    <w:sectPr>
      <w:headerReference r:id="rId43" w:type="default"/>
      <w:footerReference r:id="rId4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rPr/>
    </w:pPr>
    <w:r w:rsidDel="00000000" w:rsidR="00000000" w:rsidRPr="00000000">
      <w:rPr>
        <w:rtl w:val="0"/>
      </w:rPr>
      <w:t xml:space="preserve">Pick and Place Robotic Arm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rPr/>
    </w:pPr>
    <w:r w:rsidDel="00000000" w:rsidR="00000000" w:rsidRPr="00000000">
      <w:rPr/>
      <w:drawing>
        <wp:inline distB="114300" distT="114300" distL="114300" distR="114300">
          <wp:extent cx="1751230" cy="690563"/>
          <wp:effectExtent b="0" l="0" r="0" t="0"/>
          <wp:docPr id="35"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1751230" cy="6905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34749" cy="684487"/>
          <wp:effectExtent b="0" l="0" r="0" t="0"/>
          <wp:docPr id="22" name="image24.jpg"/>
          <a:graphic>
            <a:graphicData uri="http://schemas.openxmlformats.org/drawingml/2006/picture">
              <pic:pic>
                <pic:nvPicPr>
                  <pic:cNvPr id="0" name="image24.jpg"/>
                  <pic:cNvPicPr preferRelativeResize="0"/>
                </pic:nvPicPr>
                <pic:blipFill>
                  <a:blip r:embed="rId2"/>
                  <a:srcRect b="0" l="0" r="0" t="0"/>
                  <a:stretch>
                    <a:fillRect/>
                  </a:stretch>
                </pic:blipFill>
                <pic:spPr>
                  <a:xfrm>
                    <a:off x="0" y="0"/>
                    <a:ext cx="1334749" cy="68448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23.png"/><Relationship Id="rId42" Type="http://schemas.openxmlformats.org/officeDocument/2006/relationships/image" Target="media/image2.png"/><Relationship Id="rId41" Type="http://schemas.openxmlformats.org/officeDocument/2006/relationships/image" Target="media/image36.png"/><Relationship Id="rId22" Type="http://schemas.openxmlformats.org/officeDocument/2006/relationships/image" Target="media/image28.jpg"/><Relationship Id="rId44" Type="http://schemas.openxmlformats.org/officeDocument/2006/relationships/footer" Target="footer1.xml"/><Relationship Id="rId21" Type="http://schemas.openxmlformats.org/officeDocument/2006/relationships/image" Target="media/image33.jpg"/><Relationship Id="rId43" Type="http://schemas.openxmlformats.org/officeDocument/2006/relationships/header" Target="header1.xml"/><Relationship Id="rId24" Type="http://schemas.openxmlformats.org/officeDocument/2006/relationships/image" Target="media/image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2.png"/><Relationship Id="rId25" Type="http://schemas.openxmlformats.org/officeDocument/2006/relationships/image" Target="media/image19.png"/><Relationship Id="rId28" Type="http://schemas.openxmlformats.org/officeDocument/2006/relationships/image" Target="media/image8.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7.png"/><Relationship Id="rId29" Type="http://schemas.openxmlformats.org/officeDocument/2006/relationships/image" Target="media/image10.png"/><Relationship Id="rId7" Type="http://schemas.openxmlformats.org/officeDocument/2006/relationships/image" Target="media/image14.png"/><Relationship Id="rId8" Type="http://schemas.openxmlformats.org/officeDocument/2006/relationships/image" Target="media/image17.png"/><Relationship Id="rId31" Type="http://schemas.openxmlformats.org/officeDocument/2006/relationships/image" Target="media/image11.png"/><Relationship Id="rId30" Type="http://schemas.openxmlformats.org/officeDocument/2006/relationships/image" Target="media/image6.png"/><Relationship Id="rId11" Type="http://schemas.openxmlformats.org/officeDocument/2006/relationships/image" Target="media/image38.jpg"/><Relationship Id="rId33" Type="http://schemas.openxmlformats.org/officeDocument/2006/relationships/image" Target="media/image16.png"/><Relationship Id="rId10" Type="http://schemas.openxmlformats.org/officeDocument/2006/relationships/image" Target="media/image26.png"/><Relationship Id="rId32" Type="http://schemas.openxmlformats.org/officeDocument/2006/relationships/image" Target="media/image27.png"/><Relationship Id="rId13" Type="http://schemas.openxmlformats.org/officeDocument/2006/relationships/image" Target="media/image32.png"/><Relationship Id="rId35" Type="http://schemas.openxmlformats.org/officeDocument/2006/relationships/image" Target="media/image13.png"/><Relationship Id="rId12" Type="http://schemas.openxmlformats.org/officeDocument/2006/relationships/image" Target="media/image34.png"/><Relationship Id="rId34" Type="http://schemas.openxmlformats.org/officeDocument/2006/relationships/image" Target="media/image20.png"/><Relationship Id="rId15" Type="http://schemas.openxmlformats.org/officeDocument/2006/relationships/image" Target="media/image12.png"/><Relationship Id="rId37" Type="http://schemas.openxmlformats.org/officeDocument/2006/relationships/image" Target="media/image18.png"/><Relationship Id="rId14" Type="http://schemas.openxmlformats.org/officeDocument/2006/relationships/image" Target="media/image31.png"/><Relationship Id="rId36" Type="http://schemas.openxmlformats.org/officeDocument/2006/relationships/image" Target="media/image39.jpg"/><Relationship Id="rId17" Type="http://schemas.openxmlformats.org/officeDocument/2006/relationships/image" Target="media/image25.png"/><Relationship Id="rId39" Type="http://schemas.openxmlformats.org/officeDocument/2006/relationships/image" Target="media/image35.jpg"/><Relationship Id="rId16" Type="http://schemas.openxmlformats.org/officeDocument/2006/relationships/image" Target="media/image21.png"/><Relationship Id="rId38" Type="http://schemas.openxmlformats.org/officeDocument/2006/relationships/image" Target="media/image7.png"/><Relationship Id="rId19" Type="http://schemas.openxmlformats.org/officeDocument/2006/relationships/image" Target="media/image5.png"/><Relationship Id="rId1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